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DE9" w:rsidRPr="00F33DE9" w:rsidRDefault="00F33DE9" w:rsidP="00E60E34">
      <w:pPr>
        <w:jc w:val="center"/>
        <w:rPr>
          <w:b/>
          <w:sz w:val="28"/>
          <w:szCs w:val="28"/>
        </w:rPr>
      </w:pPr>
    </w:p>
    <w:p w:rsidR="00F33DE9" w:rsidRDefault="00F33DE9" w:rsidP="00E60E34">
      <w:pPr>
        <w:jc w:val="center"/>
        <w:rPr>
          <w:b/>
          <w:sz w:val="32"/>
          <w:szCs w:val="32"/>
        </w:rPr>
      </w:pPr>
    </w:p>
    <w:p w:rsidR="001011F8" w:rsidRPr="00F33DE9" w:rsidRDefault="00941BCC" w:rsidP="00E60E34">
      <w:pPr>
        <w:jc w:val="center"/>
        <w:rPr>
          <w:rFonts w:asciiTheme="majorEastAsia" w:eastAsiaTheme="majorEastAsia" w:hAnsiTheme="majorEastAsia"/>
          <w:bCs/>
          <w:sz w:val="24"/>
          <w:szCs w:val="24"/>
        </w:rPr>
      </w:pPr>
      <w:r w:rsidRPr="00F33DE9">
        <w:rPr>
          <w:rFonts w:hint="eastAsia"/>
          <w:b/>
          <w:sz w:val="32"/>
          <w:szCs w:val="32"/>
        </w:rPr>
        <w:t>决赛</w:t>
      </w:r>
      <w:r w:rsidR="00E60E34" w:rsidRPr="00F33DE9">
        <w:rPr>
          <w:rFonts w:hint="eastAsia"/>
          <w:b/>
          <w:sz w:val="32"/>
          <w:szCs w:val="32"/>
        </w:rPr>
        <w:t>入围</w:t>
      </w:r>
      <w:r w:rsidRPr="00F33DE9">
        <w:rPr>
          <w:rFonts w:hint="eastAsia"/>
          <w:b/>
          <w:sz w:val="32"/>
          <w:szCs w:val="32"/>
        </w:rPr>
        <w:t>名单</w:t>
      </w:r>
      <w:r w:rsidR="00E60E34" w:rsidRPr="00F33DE9">
        <w:rPr>
          <w:rFonts w:asciiTheme="majorEastAsia" w:eastAsiaTheme="majorEastAsia" w:hAnsiTheme="majorEastAsia"/>
          <w:bCs/>
          <w:sz w:val="24"/>
          <w:szCs w:val="24"/>
        </w:rPr>
        <w:t>(</w:t>
      </w:r>
      <w:r w:rsidR="00E60E34" w:rsidRPr="00F33DE9">
        <w:rPr>
          <w:rFonts w:asciiTheme="majorEastAsia" w:eastAsiaTheme="majorEastAsia" w:hAnsiTheme="majorEastAsia" w:hint="eastAsia"/>
          <w:bCs/>
          <w:sz w:val="24"/>
          <w:szCs w:val="24"/>
        </w:rPr>
        <w:t>按分数高低排名)</w:t>
      </w:r>
    </w:p>
    <w:tbl>
      <w:tblPr>
        <w:tblStyle w:val="a5"/>
        <w:tblW w:w="0" w:type="auto"/>
        <w:tblLook w:val="04A0"/>
      </w:tblPr>
      <w:tblGrid>
        <w:gridCol w:w="1242"/>
        <w:gridCol w:w="1985"/>
        <w:gridCol w:w="5245"/>
      </w:tblGrid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b/>
                <w:bCs/>
                <w:sz w:val="24"/>
                <w:szCs w:val="24"/>
              </w:rPr>
              <w:t>排名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b/>
                <w:bCs/>
                <w:sz w:val="24"/>
                <w:szCs w:val="24"/>
              </w:rPr>
              <w:t>所属单位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张宇波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刘佳燕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舟山建银工程造价审查中心有限公司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顾素羽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中纬工程管理咨询有限公司舟山分公司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沈欣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浙江五洲工程项目管理有限公司舟山分公司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邹业清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叶海明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浙江省工程咨询有限公司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陈孟韬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缪士杰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恒尊集团有限公司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胡君芬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舟山市普陀区国有资产投资经营有限公司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董玲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舟山市万鉴工程造价咨询有限公司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龚海峰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沈捷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方潇霈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杨叶芳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浙江万事达建设工程管理有限公司（岱山分公司）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高凡翔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李凯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陈路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浙江天隆工程管理有限公司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林志豪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蒋惠飞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王哲玮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陈义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中纬工程管理咨询有限公司舟山分公司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李锦磊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桂亚晓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舟山坤云工程管理有限公司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胡江斌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舟山建银工程造价审查中心有限公司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韩晨耀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何玲楠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徐亦明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冯腾飞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岱山县求索工程代理有限公司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何鲁梦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张珍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舟山天平工程管理有限公司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傅洋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世明建设项目管理有限公司舟山分公司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王瑜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沈宗元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夏小龙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赵静览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庄杰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徐会春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中纬工程管理咨询有限公司舟山分公司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马巧兰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孙晓诗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和海建设科技集团有限公司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安杨淞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徐子鉴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浙江荣昕项目管理有限公司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王燕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许磊磊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lastRenderedPageBreak/>
              <w:t>44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翁洋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朱薏臻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张涛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於冬协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和海建设科技集团有限公司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周宝英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徐泽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周静娜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李碧霞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和海建设科技集团有限公司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王嘉辉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中纬工程管理咨询有限公司舟山分公司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李舟峰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胡科科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浙江荣昕项目管理有限公司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周颖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浙江天隆工程管理有限公司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朱珊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杨未舟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舟山建银工程造价审查中心有限公司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周利辉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孙霞红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舟山市万鉴工程造价咨询有限公司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陈碧霞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岱山县求索工程代理有限公司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周诗琪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张婷婷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中纬工程管理咨询有限公司舟山分公司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翁芳芳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郑世霖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沈峰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世明建设项目管理有限公司舟山分公司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蒲艳琼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lastRenderedPageBreak/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吴雯艳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舟山市建设工程造价管理协会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邬柯柯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孙晨华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浙江天隆工程管理有限公司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张善波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翁悦慈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袁强清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林鼎杰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张芸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舟山市万鉴工程造价咨询有限公司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夏贤安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薛燕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浙江省工程咨询有限公司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郁松菡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张琼尹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世明建设项目管理有限公司舟山分公司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郑浩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王进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周骁雄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万邦工程管理咨询有限公司舟山分公司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钟鲁杰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张国柱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舟山建银工程造价审查中心有限公司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蒋磊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庄俊杰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EA5A4C" w:rsidRPr="00F33DE9" w:rsidTr="001D6293">
        <w:trPr>
          <w:cantSplit/>
          <w:trHeight w:hRule="exact" w:val="567"/>
        </w:trPr>
        <w:tc>
          <w:tcPr>
            <w:tcW w:w="1242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宋体"/>
                <w:color w:val="000000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98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丁慈俭</w:t>
            </w:r>
          </w:p>
        </w:tc>
        <w:tc>
          <w:tcPr>
            <w:tcW w:w="5245" w:type="dxa"/>
            <w:vAlign w:val="center"/>
          </w:tcPr>
          <w:p w:rsidR="00EA5A4C" w:rsidRPr="00F33DE9" w:rsidRDefault="00EA5A4C" w:rsidP="00F33DE9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</w:tbl>
    <w:p w:rsidR="00941BCC" w:rsidRPr="00F33DE9" w:rsidRDefault="00941BCC">
      <w:pPr>
        <w:rPr>
          <w:rFonts w:asciiTheme="majorEastAsia" w:eastAsiaTheme="majorEastAsia" w:hAnsiTheme="majorEastAsia"/>
        </w:rPr>
      </w:pPr>
    </w:p>
    <w:p w:rsidR="002B31D7" w:rsidRPr="00F33DE9" w:rsidRDefault="002B31D7">
      <w:pPr>
        <w:rPr>
          <w:rFonts w:asciiTheme="majorEastAsia" w:eastAsiaTheme="majorEastAsia" w:hAnsiTheme="majorEastAsia"/>
        </w:rPr>
      </w:pPr>
    </w:p>
    <w:p w:rsidR="00AB0969" w:rsidRPr="00F33DE9" w:rsidRDefault="00AB0969" w:rsidP="00082399">
      <w:pPr>
        <w:jc w:val="center"/>
        <w:rPr>
          <w:rFonts w:asciiTheme="majorEastAsia" w:eastAsiaTheme="majorEastAsia" w:hAnsiTheme="majorEastAsia" w:cs="Arial"/>
          <w:b/>
          <w:sz w:val="30"/>
          <w:szCs w:val="30"/>
        </w:rPr>
      </w:pPr>
    </w:p>
    <w:p w:rsidR="00AB0969" w:rsidRPr="00F33DE9" w:rsidRDefault="00AB0969" w:rsidP="00082399">
      <w:pPr>
        <w:jc w:val="center"/>
        <w:rPr>
          <w:rFonts w:asciiTheme="majorEastAsia" w:eastAsiaTheme="majorEastAsia" w:hAnsiTheme="majorEastAsia" w:cs="Arial"/>
          <w:b/>
          <w:sz w:val="30"/>
          <w:szCs w:val="30"/>
        </w:rPr>
      </w:pPr>
    </w:p>
    <w:p w:rsidR="00AB0969" w:rsidRPr="00F33DE9" w:rsidRDefault="00AB0969" w:rsidP="00082399">
      <w:pPr>
        <w:jc w:val="center"/>
        <w:rPr>
          <w:rFonts w:asciiTheme="majorEastAsia" w:eastAsiaTheme="majorEastAsia" w:hAnsiTheme="majorEastAsia" w:cs="Arial"/>
          <w:b/>
          <w:sz w:val="30"/>
          <w:szCs w:val="30"/>
        </w:rPr>
      </w:pPr>
    </w:p>
    <w:p w:rsidR="00AB0969" w:rsidRPr="00F33DE9" w:rsidRDefault="00AB0969" w:rsidP="001D6293">
      <w:pPr>
        <w:rPr>
          <w:rFonts w:asciiTheme="majorEastAsia" w:eastAsiaTheme="majorEastAsia" w:hAnsiTheme="majorEastAsia" w:cs="Arial"/>
          <w:b/>
          <w:sz w:val="30"/>
          <w:szCs w:val="30"/>
        </w:rPr>
      </w:pPr>
    </w:p>
    <w:p w:rsidR="002613D7" w:rsidRPr="001D6293" w:rsidRDefault="002613D7" w:rsidP="002613D7">
      <w:pPr>
        <w:jc w:val="center"/>
        <w:rPr>
          <w:rFonts w:asciiTheme="minorEastAsia" w:hAnsiTheme="minorEastAsia" w:cs="Arial"/>
          <w:b/>
          <w:sz w:val="30"/>
          <w:szCs w:val="30"/>
        </w:rPr>
      </w:pPr>
      <w:r w:rsidRPr="001D6293">
        <w:rPr>
          <w:rFonts w:asciiTheme="minorEastAsia" w:hAnsiTheme="minorEastAsia" w:cs="Arial" w:hint="eastAsia"/>
          <w:b/>
          <w:sz w:val="30"/>
          <w:szCs w:val="30"/>
        </w:rPr>
        <w:t>单位推荐人员名单</w:t>
      </w:r>
    </w:p>
    <w:tbl>
      <w:tblPr>
        <w:tblStyle w:val="a5"/>
        <w:tblW w:w="0" w:type="auto"/>
        <w:tblLook w:val="04A0"/>
      </w:tblPr>
      <w:tblGrid>
        <w:gridCol w:w="1242"/>
        <w:gridCol w:w="1985"/>
        <w:gridCol w:w="5295"/>
      </w:tblGrid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431148" w:rsidRDefault="002613D7" w:rsidP="00162806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431148">
              <w:rPr>
                <w:rFonts w:asciiTheme="majorEastAsia" w:eastAsiaTheme="majorEastAsia" w:hAnsiTheme="majorEastAsia" w:cs="Arial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985" w:type="dxa"/>
            <w:vAlign w:val="center"/>
          </w:tcPr>
          <w:p w:rsidR="002613D7" w:rsidRPr="00431148" w:rsidRDefault="002613D7" w:rsidP="00162806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431148">
              <w:rPr>
                <w:rFonts w:asciiTheme="majorEastAsia" w:eastAsiaTheme="majorEastAsia" w:hAnsiTheme="majorEastAsia" w:cs="Arial" w:hint="eastAsia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5295" w:type="dxa"/>
            <w:vAlign w:val="center"/>
          </w:tcPr>
          <w:p w:rsidR="002613D7" w:rsidRPr="00431148" w:rsidRDefault="002613D7" w:rsidP="00162806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sz w:val="24"/>
                <w:szCs w:val="24"/>
              </w:rPr>
            </w:pPr>
            <w:r w:rsidRPr="00431148">
              <w:rPr>
                <w:rFonts w:asciiTheme="majorEastAsia" w:eastAsiaTheme="majorEastAsia" w:hAnsiTheme="majorEastAsia" w:cs="Arial" w:hint="eastAsia"/>
                <w:b/>
                <w:bCs/>
                <w:sz w:val="24"/>
                <w:szCs w:val="24"/>
              </w:rPr>
              <w:t>推荐单位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陈泓羽</w:t>
            </w:r>
          </w:p>
        </w:tc>
        <w:tc>
          <w:tcPr>
            <w:tcW w:w="529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舟山市政府投资项目审价中心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魏颖莹</w:t>
            </w:r>
          </w:p>
        </w:tc>
        <w:tc>
          <w:tcPr>
            <w:tcW w:w="529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舟山市定海区国有资产经营有限公司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徐洪刚</w:t>
            </w:r>
          </w:p>
        </w:tc>
        <w:tc>
          <w:tcPr>
            <w:tcW w:w="5295" w:type="dxa"/>
            <w:vAlign w:val="center"/>
          </w:tcPr>
          <w:p w:rsidR="002613D7" w:rsidRPr="00A86DD7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A86DD7">
              <w:rPr>
                <w:rFonts w:asciiTheme="majorEastAsia" w:eastAsiaTheme="majorEastAsia" w:hAnsiTheme="majorEastAsia" w:cs="Arial"/>
                <w:sz w:val="24"/>
                <w:szCs w:val="24"/>
              </w:rPr>
              <w:t>舟山市普陀区财政项目预算审核中心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刘秋凤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浙江方舟工程造价咨询有限公司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贺益芬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舟山建银工程造价审查中心有限公司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王嘉蓉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舟山市万鉴工程造价咨询有限公司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周超琼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浙江万事达建设工程管理有限公司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俞慧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舟山正大工程咨询有限公司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9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叶宁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舟山市博创建设咨询有限公司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10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朱飞宇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浙江天隆工程管理有限公司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11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刘明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岱山县求索工程代理有限公司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12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梁燕丽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浙江自贸区中昊工程管理有限公司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周印凯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浙江荣昕项目管理有限公司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余侃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浙江恒诚工程管理咨询有限公司</w:t>
            </w:r>
          </w:p>
        </w:tc>
      </w:tr>
      <w:tr w:rsidR="002613D7" w:rsidRPr="00F33DE9" w:rsidTr="00162806">
        <w:trPr>
          <w:trHeight w:hRule="exact" w:val="567"/>
        </w:trPr>
        <w:tc>
          <w:tcPr>
            <w:tcW w:w="1242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 w:hint="eastAsia"/>
                <w:sz w:val="24"/>
                <w:szCs w:val="24"/>
              </w:rPr>
              <w:t>15</w:t>
            </w:r>
          </w:p>
        </w:tc>
        <w:tc>
          <w:tcPr>
            <w:tcW w:w="198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徐立列</w:t>
            </w:r>
          </w:p>
        </w:tc>
        <w:tc>
          <w:tcPr>
            <w:tcW w:w="5295" w:type="dxa"/>
            <w:vAlign w:val="center"/>
          </w:tcPr>
          <w:p w:rsidR="002613D7" w:rsidRPr="00F33DE9" w:rsidRDefault="002613D7" w:rsidP="00162806">
            <w:pPr>
              <w:jc w:val="center"/>
              <w:rPr>
                <w:rFonts w:asciiTheme="majorEastAsia" w:eastAsiaTheme="majorEastAsia" w:hAnsiTheme="majorEastAsia" w:cs="Arial"/>
                <w:sz w:val="24"/>
                <w:szCs w:val="24"/>
              </w:rPr>
            </w:pPr>
            <w:r w:rsidRPr="00F33DE9">
              <w:rPr>
                <w:rFonts w:asciiTheme="majorEastAsia" w:eastAsiaTheme="majorEastAsia" w:hAnsiTheme="majorEastAsia" w:cs="Arial"/>
                <w:sz w:val="24"/>
                <w:szCs w:val="24"/>
              </w:rPr>
              <w:t>浙江天平投资咨询有限公司舟山分公司</w:t>
            </w:r>
          </w:p>
        </w:tc>
      </w:tr>
    </w:tbl>
    <w:p w:rsidR="002613D7" w:rsidRDefault="002613D7" w:rsidP="002613D7">
      <w:pPr>
        <w:rPr>
          <w:rFonts w:ascii="Arial" w:hAnsi="Arial" w:cs="Arial"/>
          <w:b/>
          <w:sz w:val="30"/>
          <w:szCs w:val="30"/>
        </w:rPr>
      </w:pPr>
    </w:p>
    <w:p w:rsidR="002B31D7" w:rsidRPr="00941BCC" w:rsidRDefault="002B31D7"/>
    <w:sectPr w:rsidR="002B31D7" w:rsidRPr="00941BCC" w:rsidSect="00F33DE9">
      <w:pgSz w:w="11906" w:h="16838"/>
      <w:pgMar w:top="1440" w:right="1797" w:bottom="124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20A" w:rsidRDefault="0044320A" w:rsidP="00941BCC">
      <w:r>
        <w:separator/>
      </w:r>
    </w:p>
  </w:endnote>
  <w:endnote w:type="continuationSeparator" w:id="0">
    <w:p w:rsidR="0044320A" w:rsidRDefault="0044320A" w:rsidP="00941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20A" w:rsidRDefault="0044320A" w:rsidP="00941BCC">
      <w:r>
        <w:separator/>
      </w:r>
    </w:p>
  </w:footnote>
  <w:footnote w:type="continuationSeparator" w:id="0">
    <w:p w:rsidR="0044320A" w:rsidRDefault="0044320A" w:rsidP="00941B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1BCC"/>
    <w:rsid w:val="00023C09"/>
    <w:rsid w:val="00082399"/>
    <w:rsid w:val="001011F8"/>
    <w:rsid w:val="001D6293"/>
    <w:rsid w:val="002613D7"/>
    <w:rsid w:val="00283BC3"/>
    <w:rsid w:val="002B2163"/>
    <w:rsid w:val="002B31D7"/>
    <w:rsid w:val="00304125"/>
    <w:rsid w:val="00431148"/>
    <w:rsid w:val="0044320A"/>
    <w:rsid w:val="004A7134"/>
    <w:rsid w:val="00656752"/>
    <w:rsid w:val="00763A55"/>
    <w:rsid w:val="007E5126"/>
    <w:rsid w:val="008A41F7"/>
    <w:rsid w:val="008E447E"/>
    <w:rsid w:val="00941BCC"/>
    <w:rsid w:val="009D5267"/>
    <w:rsid w:val="00AB0969"/>
    <w:rsid w:val="00D749BF"/>
    <w:rsid w:val="00E60E34"/>
    <w:rsid w:val="00E970D9"/>
    <w:rsid w:val="00EA5A4C"/>
    <w:rsid w:val="00EF6F11"/>
    <w:rsid w:val="00F3055F"/>
    <w:rsid w:val="00F33DE9"/>
    <w:rsid w:val="00F37A5C"/>
    <w:rsid w:val="00F63737"/>
    <w:rsid w:val="00FE4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F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1B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1BC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1B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1BCC"/>
    <w:rPr>
      <w:sz w:val="18"/>
      <w:szCs w:val="18"/>
    </w:rPr>
  </w:style>
  <w:style w:type="table" w:styleId="a5">
    <w:name w:val="Table Grid"/>
    <w:basedOn w:val="a1"/>
    <w:uiPriority w:val="59"/>
    <w:rsid w:val="00941BC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360</Words>
  <Characters>2052</Characters>
  <Application>Microsoft Office Word</Application>
  <DocSecurity>0</DocSecurity>
  <Lines>17</Lines>
  <Paragraphs>4</Paragraphs>
  <ScaleCrop>false</ScaleCrop>
  <Company>Microsoft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Administrator</cp:lastModifiedBy>
  <cp:revision>20</cp:revision>
  <dcterms:created xsi:type="dcterms:W3CDTF">2020-08-17T07:14:00Z</dcterms:created>
  <dcterms:modified xsi:type="dcterms:W3CDTF">2020-08-18T02:57:00Z</dcterms:modified>
</cp:coreProperties>
</file>